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240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Author</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240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minimum wage debate has been an issue for sometime now. Changes in countries GDP and other factors always determine the cost of labor. Labor costs is affected by factors such as level of skill or education. People with low level of education are most likely to earn more than their fellows with higher education unless luck smiles for them. The relationship between minimum wage and level of education is an important factor for economists since it enables the ease in division of the community into classes. Education is an important toll that empowers the community.  This work will analyses the tables of the  to find the minimum hourly returns received by workers. Data from the Federal reserve concerning the same will also be carefully analyzed.</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assignment requires me to analyze data selected from the article </w:t>
      </w:r>
      <w:r>
        <w:rPr>
          <w:rFonts w:ascii="Times New Roman" w:hAnsi="Times New Roman" w:cs="Times New Roman" w:eastAsia="Times New Roman"/>
          <w:i/>
          <w:color w:val="auto"/>
          <w:spacing w:val="0"/>
          <w:position w:val="0"/>
          <w:sz w:val="24"/>
          <w:shd w:fill="auto" w:val="clear"/>
        </w:rPr>
        <w:t xml:space="preserve">Characteristics of minimum wage workers, 2018 </w:t>
      </w:r>
      <w:r>
        <w:rPr>
          <w:rFonts w:ascii="Times New Roman" w:hAnsi="Times New Roman" w:cs="Times New Roman" w:eastAsia="Times New Roman"/>
          <w:color w:val="auto"/>
          <w:spacing w:val="0"/>
          <w:position w:val="0"/>
          <w:sz w:val="24"/>
          <w:shd w:fill="auto" w:val="clear"/>
        </w:rPr>
        <w:t xml:space="preserve">(U.S. Bureau of Labor Statistics, 2019). An educated person is innovative and knowledgeable hence reducing chances of damages or losses as opposed to an uneducated person who may require to be educated before he can be able to work effectively ad become productive. Providing an educated person with the necessary machine, resources and time, they are likely to bring good returns on investment as opposed to an uneducated person who may even damage the machinery of resources allocated.</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Step One</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Review of Table 6</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table 6 given shows clearly the figures, numbers (and percentages) of hourly workers who earn at or below minimum wage at various levels of education.</w:t>
      </w:r>
    </w:p>
    <w:p>
      <w:pPr>
        <w:spacing w:before="0" w:after="0" w:line="24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Step 2:</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Using information found in Table 6 (attached), answer the following questions:</w:t>
      </w:r>
    </w:p>
    <w:p>
      <w:pPr>
        <w:numPr>
          <w:ilvl w:val="0"/>
          <w:numId w:val="11"/>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table highlights the impact of education on wages.  According to the table, what percentage of people with an Associate Degree earn at or below minimum wage? </w:t>
      </w: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13"/>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percentage of people with a Bachelor Degree earn at or below minimum wage?  </w:t>
      </w: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15"/>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factors could explain these percentages? </w:t>
      </w: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17"/>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the table, what is the relationship between educational attainment and the percentage of hourly workers who earn at or below minimum wage? </w:t>
      </w: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720" w:firstLine="0"/>
        <w:jc w:val="left"/>
        <w:rPr>
          <w:rFonts w:ascii="Times New Roman" w:hAnsi="Times New Roman" w:cs="Times New Roman" w:eastAsia="Times New Roman"/>
          <w:color w:val="auto"/>
          <w:spacing w:val="0"/>
          <w:position w:val="0"/>
          <w:sz w:val="24"/>
          <w:shd w:fill="auto" w:val="clear"/>
        </w:rPr>
      </w:pPr>
    </w:p>
    <w:p>
      <w:pPr>
        <w:numPr>
          <w:ilvl w:val="0"/>
          <w:numId w:val="19"/>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the chart below to answer the following questions:</w:t>
      </w:r>
    </w:p>
    <w:p>
      <w:pPr>
        <w:numPr>
          <w:ilvl w:val="0"/>
          <w:numId w:val="19"/>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the </w:t>
      </w:r>
      <w:r>
        <w:rPr>
          <w:rFonts w:ascii="Times New Roman" w:hAnsi="Times New Roman" w:cs="Times New Roman" w:eastAsia="Times New Roman"/>
          <w:b/>
          <w:color w:val="auto"/>
          <w:spacing w:val="0"/>
          <w:position w:val="0"/>
          <w:sz w:val="24"/>
          <w:shd w:fill="auto" w:val="clear"/>
        </w:rPr>
        <w:t xml:space="preserve">mean</w:t>
      </w:r>
      <w:r>
        <w:rPr>
          <w:rFonts w:ascii="Times New Roman" w:hAnsi="Times New Roman" w:cs="Times New Roman" w:eastAsia="Times New Roman"/>
          <w:color w:val="auto"/>
          <w:spacing w:val="0"/>
          <w:position w:val="0"/>
          <w:sz w:val="24"/>
          <w:shd w:fill="auto" w:val="clear"/>
        </w:rPr>
        <w:t xml:space="preserve"> of the minimum wage rates in the 1980s? 1990s? 2000s? </w:t>
      </w:r>
    </w:p>
    <w:p>
      <w:pPr>
        <w:spacing w:before="0" w:after="200" w:line="240"/>
        <w:ind w:right="0" w:left="108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1080" w:firstLine="0"/>
        <w:jc w:val="left"/>
        <w:rPr>
          <w:rFonts w:ascii="Times New Roman" w:hAnsi="Times New Roman" w:cs="Times New Roman" w:eastAsia="Times New Roman"/>
          <w:color w:val="auto"/>
          <w:spacing w:val="0"/>
          <w:position w:val="0"/>
          <w:sz w:val="24"/>
          <w:shd w:fill="auto" w:val="clear"/>
        </w:rPr>
      </w:pPr>
    </w:p>
    <w:p>
      <w:pPr>
        <w:numPr>
          <w:ilvl w:val="0"/>
          <w:numId w:val="22"/>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the </w:t>
      </w:r>
      <w:r>
        <w:rPr>
          <w:rFonts w:ascii="Times New Roman" w:hAnsi="Times New Roman" w:cs="Times New Roman" w:eastAsia="Times New Roman"/>
          <w:b/>
          <w:color w:val="auto"/>
          <w:spacing w:val="0"/>
          <w:position w:val="0"/>
          <w:sz w:val="24"/>
          <w:shd w:fill="auto" w:val="clear"/>
        </w:rPr>
        <w:t xml:space="preserve">range</w:t>
      </w:r>
      <w:r>
        <w:rPr>
          <w:rFonts w:ascii="Times New Roman" w:hAnsi="Times New Roman" w:cs="Times New Roman" w:eastAsia="Times New Roman"/>
          <w:color w:val="auto"/>
          <w:spacing w:val="0"/>
          <w:position w:val="0"/>
          <w:sz w:val="24"/>
          <w:shd w:fill="auto" w:val="clear"/>
        </w:rPr>
        <w:t xml:space="preserve"> of the minimum wage rates from 1979 until 2009?</w:t>
      </w:r>
    </w:p>
    <w:p>
      <w:pPr>
        <w:spacing w:before="0" w:after="200" w:line="240"/>
        <w:ind w:right="0" w:left="144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144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144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1440" w:firstLine="0"/>
        <w:jc w:val="left"/>
        <w:rPr>
          <w:rFonts w:ascii="Times New Roman" w:hAnsi="Times New Roman" w:cs="Times New Roman" w:eastAsia="Times New Roman"/>
          <w:color w:val="auto"/>
          <w:spacing w:val="0"/>
          <w:position w:val="0"/>
          <w:sz w:val="24"/>
          <w:shd w:fill="auto" w:val="clear"/>
        </w:rPr>
      </w:pPr>
    </w:p>
    <w:p>
      <w:pPr>
        <w:numPr>
          <w:ilvl w:val="0"/>
          <w:numId w:val="24"/>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the </w:t>
      </w:r>
      <w:r>
        <w:rPr>
          <w:rFonts w:ascii="Times New Roman" w:hAnsi="Times New Roman" w:cs="Times New Roman" w:eastAsia="Times New Roman"/>
          <w:b/>
          <w:color w:val="auto"/>
          <w:spacing w:val="0"/>
          <w:position w:val="0"/>
          <w:sz w:val="24"/>
          <w:shd w:fill="auto" w:val="clear"/>
        </w:rPr>
        <w:t xml:space="preserve">median</w:t>
      </w:r>
      <w:r>
        <w:rPr>
          <w:rFonts w:ascii="Times New Roman" w:hAnsi="Times New Roman" w:cs="Times New Roman" w:eastAsia="Times New Roman"/>
          <w:color w:val="auto"/>
          <w:spacing w:val="0"/>
          <w:position w:val="0"/>
          <w:sz w:val="24"/>
          <w:shd w:fill="auto" w:val="clear"/>
        </w:rPr>
        <w:t xml:space="preserve"> of the minimum wage rates from 1979 until 2009?</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Neumark, D., &amp; Nizalova, O. (2007). Minimum wage effects in the longer run. </w:t>
      </w:r>
      <w:r>
        <w:rPr>
          <w:rFonts w:ascii="Times New Roman" w:hAnsi="Times New Roman" w:cs="Times New Roman" w:eastAsia="Times New Roman"/>
          <w:i/>
          <w:color w:val="222222"/>
          <w:spacing w:val="0"/>
          <w:position w:val="0"/>
          <w:sz w:val="24"/>
          <w:shd w:fill="FFFFFF" w:val="clear"/>
        </w:rPr>
        <w:t xml:space="preserve">Journal of Human resources</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42</w:t>
      </w:r>
      <w:r>
        <w:rPr>
          <w:rFonts w:ascii="Times New Roman" w:hAnsi="Times New Roman" w:cs="Times New Roman" w:eastAsia="Times New Roman"/>
          <w:color w:val="222222"/>
          <w:spacing w:val="0"/>
          <w:position w:val="0"/>
          <w:sz w:val="24"/>
          <w:shd w:fill="FFFFFF" w:val="clear"/>
        </w:rPr>
        <w:t xml:space="preserve">(2), 435-452.</w:t>
      </w:r>
    </w:p>
    <w:p>
      <w:pPr>
        <w:spacing w:before="0" w:after="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Slonimczyk, F., &amp; Skott, P. (2012). Employment and distribution effects of the minimum wage. </w:t>
      </w:r>
      <w:r>
        <w:rPr>
          <w:rFonts w:ascii="Times New Roman" w:hAnsi="Times New Roman" w:cs="Times New Roman" w:eastAsia="Times New Roman"/>
          <w:i/>
          <w:color w:val="222222"/>
          <w:spacing w:val="0"/>
          <w:position w:val="0"/>
          <w:sz w:val="24"/>
          <w:shd w:fill="FFFFFF" w:val="clear"/>
        </w:rPr>
        <w:t xml:space="preserve">Journal of Economic Behavior &amp; Organization</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84</w:t>
      </w:r>
      <w:r>
        <w:rPr>
          <w:rFonts w:ascii="Times New Roman" w:hAnsi="Times New Roman" w:cs="Times New Roman" w:eastAsia="Times New Roman"/>
          <w:color w:val="222222"/>
          <w:spacing w:val="0"/>
          <w:position w:val="0"/>
          <w:sz w:val="24"/>
          <w:shd w:fill="FFFFFF" w:val="clear"/>
        </w:rPr>
        <w:t xml:space="preserve">(1), 245-264.</w:t>
      </w:r>
    </w:p>
    <w:p>
      <w:pPr>
        <w:spacing w:before="0" w:after="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Gould, E. D., Weinberg, B. A., &amp; Mustard, D. B. (2002). Crime rates and local labor market opportunities in the United States: 1979</w:t>
      </w:r>
      <w:r>
        <w:rPr>
          <w:rFonts w:ascii="Times New Roman" w:hAnsi="Times New Roman" w:cs="Times New Roman" w:eastAsia="Times New Roman"/>
          <w:color w:val="222222"/>
          <w:spacing w:val="0"/>
          <w:position w:val="0"/>
          <w:sz w:val="24"/>
          <w:shd w:fill="FFFFFF" w:val="clear"/>
        </w:rPr>
        <w:t xml:space="preserve">–</w:t>
      </w:r>
      <w:r>
        <w:rPr>
          <w:rFonts w:ascii="Times New Roman" w:hAnsi="Times New Roman" w:cs="Times New Roman" w:eastAsia="Times New Roman"/>
          <w:color w:val="222222"/>
          <w:spacing w:val="0"/>
          <w:position w:val="0"/>
          <w:sz w:val="24"/>
          <w:shd w:fill="FFFFFF" w:val="clear"/>
        </w:rPr>
        <w:t xml:space="preserve">1997.</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Review of Economics and statistics</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84</w:t>
      </w:r>
      <w:r>
        <w:rPr>
          <w:rFonts w:ascii="Times New Roman" w:hAnsi="Times New Roman" w:cs="Times New Roman" w:eastAsia="Times New Roman"/>
          <w:color w:val="222222"/>
          <w:spacing w:val="0"/>
          <w:position w:val="0"/>
          <w:sz w:val="24"/>
          <w:shd w:fill="FFFFFF" w:val="clear"/>
        </w:rPr>
        <w:t xml:space="preserve">(1), 45-61.</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Ashenfelter, O., &amp; Ham, J. (1979). Education, unemployment, and earnings. </w:t>
      </w:r>
      <w:r>
        <w:rPr>
          <w:rFonts w:ascii="Times New Roman" w:hAnsi="Times New Roman" w:cs="Times New Roman" w:eastAsia="Times New Roman"/>
          <w:i/>
          <w:color w:val="222222"/>
          <w:spacing w:val="0"/>
          <w:position w:val="0"/>
          <w:sz w:val="24"/>
          <w:shd w:fill="FFFFFF" w:val="clear"/>
        </w:rPr>
        <w:t xml:space="preserve">Journal of Political Economy</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87</w:t>
      </w:r>
      <w:r>
        <w:rPr>
          <w:rFonts w:ascii="Times New Roman" w:hAnsi="Times New Roman" w:cs="Times New Roman" w:eastAsia="Times New Roman"/>
          <w:color w:val="222222"/>
          <w:spacing w:val="0"/>
          <w:position w:val="0"/>
          <w:sz w:val="24"/>
          <w:shd w:fill="FFFFFF" w:val="clear"/>
        </w:rPr>
        <w:t xml:space="preserve">(5, Part 2), S99-S116.</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11">
    <w:abstractNumId w:val="36"/>
  </w:num>
  <w:num w:numId="13">
    <w:abstractNumId w:val="30"/>
  </w:num>
  <w:num w:numId="15">
    <w:abstractNumId w:val="24"/>
  </w:num>
  <w:num w:numId="17">
    <w:abstractNumId w:val="18"/>
  </w:num>
  <w:num w:numId="19">
    <w:abstractNumId w:val="12"/>
  </w:num>
  <w:num w:numId="22">
    <w:abstractNumId w:val="6"/>
  </w:num>
  <w:num w:numId="2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